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EC051A" w14:textId="3681C630" w:rsidR="00B76AE4" w:rsidRDefault="00B76AE4" w:rsidP="00B76AE4">
      <w:pPr>
        <w:widowControl w:val="0"/>
        <w:spacing w:line="360" w:lineRule="auto"/>
        <w:rPr>
          <w:rFonts w:ascii="Times New Roman" w:hAnsi="Times New Roman" w:cs="Times New Roman"/>
        </w:rPr>
      </w:pPr>
      <w:r w:rsidRPr="00B76AE4">
        <w:rPr>
          <w:rFonts w:ascii="Times New Roman" w:hAnsi="Times New Roman" w:cs="Times New Roman"/>
        </w:rPr>
        <w:t xml:space="preserve">Znak Postępowania: </w:t>
      </w:r>
      <w:r w:rsidRPr="00B76AE4">
        <w:rPr>
          <w:rFonts w:ascii="Times New Roman" w:hAnsi="Times New Roman" w:cs="Times New Roman"/>
          <w:b/>
          <w:bCs/>
        </w:rPr>
        <w:t>ZGM/NZ-</w:t>
      </w:r>
      <w:r w:rsidR="00BD0123">
        <w:rPr>
          <w:rFonts w:ascii="Times New Roman" w:hAnsi="Times New Roman" w:cs="Times New Roman"/>
          <w:b/>
          <w:bCs/>
        </w:rPr>
        <w:t>26</w:t>
      </w:r>
      <w:r w:rsidRPr="00B76AE4">
        <w:rPr>
          <w:rFonts w:ascii="Times New Roman" w:hAnsi="Times New Roman" w:cs="Times New Roman"/>
          <w:b/>
          <w:bCs/>
        </w:rPr>
        <w:t>3-</w:t>
      </w:r>
      <w:r w:rsidR="0006241D">
        <w:rPr>
          <w:rFonts w:ascii="Times New Roman" w:hAnsi="Times New Roman" w:cs="Times New Roman"/>
          <w:b/>
          <w:bCs/>
        </w:rPr>
        <w:t>1</w:t>
      </w:r>
      <w:r w:rsidR="005F5CDA">
        <w:rPr>
          <w:rFonts w:ascii="Times New Roman" w:hAnsi="Times New Roman" w:cs="Times New Roman"/>
          <w:b/>
          <w:bCs/>
        </w:rPr>
        <w:t>71</w:t>
      </w:r>
      <w:r w:rsidR="00C22336">
        <w:rPr>
          <w:rFonts w:ascii="Times New Roman" w:hAnsi="Times New Roman" w:cs="Times New Roman"/>
          <w:b/>
          <w:bCs/>
        </w:rPr>
        <w:t>/202</w:t>
      </w:r>
      <w:r w:rsidR="0006241D">
        <w:rPr>
          <w:rFonts w:ascii="Times New Roman" w:hAnsi="Times New Roman" w:cs="Times New Roman"/>
          <w:b/>
          <w:bCs/>
        </w:rPr>
        <w:t>4</w:t>
      </w:r>
      <w:r w:rsidRPr="00B76AE4">
        <w:rPr>
          <w:rFonts w:ascii="Times New Roman" w:hAnsi="Times New Roman" w:cs="Times New Roman"/>
        </w:rPr>
        <w:t xml:space="preserve">     </w:t>
      </w:r>
    </w:p>
    <w:p w14:paraId="2D8C9515" w14:textId="77777777" w:rsidR="00C24A05" w:rsidRPr="00B76AE4" w:rsidRDefault="00B76AE4" w:rsidP="00B76AE4">
      <w:pPr>
        <w:widowControl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</w:t>
      </w:r>
      <w:r w:rsidRPr="00B76AE4">
        <w:rPr>
          <w:rFonts w:ascii="Times New Roman" w:hAnsi="Times New Roman" w:cs="Times New Roman"/>
        </w:rPr>
        <w:t xml:space="preserve">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         </w:t>
      </w:r>
      <w:r w:rsidR="00883E69" w:rsidRPr="00883E69">
        <w:rPr>
          <w:rFonts w:ascii="Times New Roman" w:hAnsi="Times New Roman" w:cs="Times New Roman"/>
        </w:rPr>
        <w:t>załącznik nr 4</w:t>
      </w:r>
    </w:p>
    <w:p w14:paraId="054009EB" w14:textId="77777777" w:rsidR="00987089" w:rsidRPr="00883E69" w:rsidRDefault="00987089" w:rsidP="00077917">
      <w:pPr>
        <w:jc w:val="both"/>
        <w:rPr>
          <w:rFonts w:ascii="Times New Roman" w:hAnsi="Times New Roman" w:cs="Times New Roman"/>
        </w:rPr>
      </w:pPr>
    </w:p>
    <w:p w14:paraId="04C93432" w14:textId="77777777" w:rsidR="00987089" w:rsidRPr="00883E69" w:rsidRDefault="00987089" w:rsidP="00077917">
      <w:pPr>
        <w:spacing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883E69">
        <w:rPr>
          <w:rFonts w:ascii="Times New Roman" w:hAnsi="Times New Roman" w:cs="Times New Roman"/>
          <w:b/>
          <w:u w:val="single"/>
        </w:rPr>
        <w:t>SZCZEGÓŁOWY OPIS PRZEDMIOTU ZAMÓWIENIA</w:t>
      </w:r>
    </w:p>
    <w:p w14:paraId="35E42201" w14:textId="7BD32E18" w:rsidR="00987089" w:rsidRPr="00883E69" w:rsidRDefault="00C22336" w:rsidP="00B76AE4">
      <w:pPr>
        <w:spacing w:line="360" w:lineRule="auto"/>
        <w:jc w:val="center"/>
        <w:rPr>
          <w:rFonts w:ascii="Times New Roman" w:hAnsi="Times New Roman"/>
          <w:b/>
        </w:rPr>
      </w:pPr>
      <w:r w:rsidRPr="00883E69">
        <w:rPr>
          <w:rFonts w:ascii="Times New Roman" w:hAnsi="Times New Roman" w:cs="Times New Roman"/>
        </w:rPr>
        <w:t>D</w:t>
      </w:r>
      <w:r w:rsidR="00987089" w:rsidRPr="00883E69">
        <w:rPr>
          <w:rFonts w:ascii="Times New Roman" w:hAnsi="Times New Roman" w:cs="Times New Roman"/>
        </w:rPr>
        <w:t>ot</w:t>
      </w:r>
      <w:r>
        <w:rPr>
          <w:rFonts w:ascii="Times New Roman" w:hAnsi="Times New Roman" w:cs="Times New Roman"/>
        </w:rPr>
        <w:t>.</w:t>
      </w:r>
      <w:r w:rsidR="00883E69" w:rsidRPr="00883E69">
        <w:rPr>
          <w:rFonts w:ascii="Times New Roman" w:hAnsi="Times New Roman"/>
          <w:b/>
          <w:bCs/>
        </w:rPr>
        <w:t xml:space="preserve"> Świadczenia </w:t>
      </w:r>
      <w:r w:rsidR="00883E69" w:rsidRPr="00883E69">
        <w:rPr>
          <w:rFonts w:ascii="Times New Roman" w:hAnsi="Times New Roman"/>
          <w:b/>
        </w:rPr>
        <w:t>usług pocztowych w obrocie krajowym i zagranicznym</w:t>
      </w:r>
      <w:r w:rsidR="00883E69" w:rsidRPr="00883E69">
        <w:rPr>
          <w:rFonts w:ascii="Times New Roman" w:hAnsi="Times New Roman"/>
          <w:b/>
          <w:bCs/>
        </w:rPr>
        <w:t xml:space="preserve"> na rzecz Zakładu Gospodarki Mieszkaniowej w Piekarach Śląskich </w:t>
      </w:r>
      <w:r w:rsidR="00FA3D27">
        <w:rPr>
          <w:rFonts w:ascii="Times New Roman" w:hAnsi="Times New Roman"/>
          <w:b/>
          <w:bCs/>
        </w:rPr>
        <w:t>w</w:t>
      </w:r>
      <w:r w:rsidR="00883E69" w:rsidRPr="00883E69">
        <w:rPr>
          <w:rFonts w:ascii="Times New Roman" w:hAnsi="Times New Roman"/>
          <w:b/>
          <w:bCs/>
        </w:rPr>
        <w:t xml:space="preserve"> </w:t>
      </w:r>
      <w:r w:rsidR="0006241D">
        <w:rPr>
          <w:rFonts w:ascii="Times New Roman" w:hAnsi="Times New Roman"/>
          <w:b/>
          <w:bCs/>
        </w:rPr>
        <w:t>latach 2025 – 2026.</w:t>
      </w:r>
      <w:r w:rsidR="00883E69" w:rsidRPr="00883E69">
        <w:rPr>
          <w:rFonts w:ascii="Times New Roman" w:hAnsi="Times New Roman"/>
          <w:b/>
          <w:bCs/>
        </w:rPr>
        <w:t>.</w:t>
      </w:r>
      <w:r w:rsidR="00883E69" w:rsidRPr="00883E69">
        <w:rPr>
          <w:rFonts w:ascii="Times New Roman" w:hAnsi="Times New Roman"/>
          <w:b/>
        </w:rPr>
        <w:cr/>
      </w:r>
    </w:p>
    <w:p w14:paraId="0BF950EA" w14:textId="223330AA" w:rsidR="00987089" w:rsidRPr="00B639C0" w:rsidRDefault="00987089" w:rsidP="00077917">
      <w:pPr>
        <w:spacing w:line="360" w:lineRule="auto"/>
        <w:jc w:val="both"/>
        <w:rPr>
          <w:rFonts w:ascii="Times New Roman" w:hAnsi="Times New Roman"/>
        </w:rPr>
      </w:pPr>
      <w:r w:rsidRPr="00883E69">
        <w:rPr>
          <w:rFonts w:ascii="Times New Roman" w:hAnsi="Times New Roman"/>
        </w:rPr>
        <w:t xml:space="preserve">1. Przedmiotem zamówienia jest </w:t>
      </w:r>
      <w:r w:rsidRPr="00883E69">
        <w:rPr>
          <w:rFonts w:ascii="Times New Roman" w:hAnsi="Times New Roman"/>
          <w:bCs/>
          <w:color w:val="000000"/>
        </w:rPr>
        <w:t xml:space="preserve">świadczenie </w:t>
      </w:r>
      <w:r w:rsidRPr="00883E69">
        <w:rPr>
          <w:rFonts w:ascii="Times New Roman" w:hAnsi="Times New Roman"/>
        </w:rPr>
        <w:t>usług pocztowych w obrocie krajowym i zagranicznym</w:t>
      </w:r>
      <w:r w:rsidRPr="00883E69">
        <w:rPr>
          <w:rFonts w:ascii="Times New Roman" w:hAnsi="Times New Roman"/>
          <w:bCs/>
          <w:color w:val="000000"/>
        </w:rPr>
        <w:t xml:space="preserve"> na rzecz Zakładu Gospodarki Mieszkaniowej w Piekarach Śląskich w rozumieniu przepisó</w:t>
      </w:r>
      <w:r w:rsidRPr="00883E69">
        <w:rPr>
          <w:rFonts w:ascii="Times New Roman" w:eastAsia="Calibri" w:hAnsi="Times New Roman"/>
          <w:color w:val="000000"/>
        </w:rPr>
        <w:t xml:space="preserve">w ustawy z </w:t>
      </w:r>
      <w:r w:rsidRPr="00B639C0">
        <w:rPr>
          <w:rFonts w:ascii="Times New Roman" w:eastAsia="Calibri" w:hAnsi="Times New Roman"/>
        </w:rPr>
        <w:t>dnia 23 listopada 2012</w:t>
      </w:r>
      <w:r w:rsidR="00760208">
        <w:rPr>
          <w:rFonts w:ascii="Times New Roman" w:eastAsia="Calibri" w:hAnsi="Times New Roman"/>
        </w:rPr>
        <w:t xml:space="preserve"> </w:t>
      </w:r>
      <w:r w:rsidRPr="00B639C0">
        <w:rPr>
          <w:rFonts w:ascii="Times New Roman" w:eastAsia="Calibri" w:hAnsi="Times New Roman"/>
        </w:rPr>
        <w:t>r.</w:t>
      </w:r>
      <w:r w:rsidR="00AE3DF0" w:rsidRPr="00B639C0">
        <w:rPr>
          <w:rFonts w:ascii="Times New Roman" w:eastAsia="Calibri" w:hAnsi="Times New Roman"/>
        </w:rPr>
        <w:t xml:space="preserve"> – Prawo pocztowe.</w:t>
      </w:r>
    </w:p>
    <w:p w14:paraId="76A1DE99" w14:textId="77777777" w:rsidR="00987089" w:rsidRPr="00883E69" w:rsidRDefault="00987089" w:rsidP="00077917">
      <w:pPr>
        <w:pStyle w:val="Default"/>
        <w:spacing w:line="360" w:lineRule="auto"/>
        <w:jc w:val="both"/>
        <w:rPr>
          <w:sz w:val="22"/>
          <w:szCs w:val="22"/>
        </w:rPr>
      </w:pPr>
      <w:r w:rsidRPr="00883E69">
        <w:rPr>
          <w:sz w:val="22"/>
          <w:szCs w:val="22"/>
        </w:rPr>
        <w:t xml:space="preserve">2.  Przez przesyłki pocztowe, będące przedmiotem zamówienia rozumie się przesyłki listowe o (Gabaryt A i B): </w:t>
      </w:r>
    </w:p>
    <w:p w14:paraId="3AE57943" w14:textId="77777777" w:rsidR="00987089" w:rsidRPr="00883E69" w:rsidRDefault="00987089" w:rsidP="00077917">
      <w:pPr>
        <w:pStyle w:val="Default"/>
        <w:spacing w:line="360" w:lineRule="auto"/>
        <w:jc w:val="both"/>
        <w:rPr>
          <w:sz w:val="22"/>
          <w:szCs w:val="22"/>
        </w:rPr>
      </w:pPr>
      <w:r w:rsidRPr="00883E69">
        <w:rPr>
          <w:sz w:val="22"/>
          <w:szCs w:val="22"/>
        </w:rPr>
        <w:t xml:space="preserve">a) zwykłe – przesyłka nie rejestrowana nie będąca przesyłką najszybszej kategorii, </w:t>
      </w:r>
    </w:p>
    <w:p w14:paraId="1069C58D" w14:textId="77777777" w:rsidR="00987089" w:rsidRPr="00883E69" w:rsidRDefault="00987089" w:rsidP="00077917">
      <w:pPr>
        <w:pStyle w:val="Default"/>
        <w:spacing w:line="360" w:lineRule="auto"/>
        <w:jc w:val="both"/>
        <w:rPr>
          <w:sz w:val="22"/>
          <w:szCs w:val="22"/>
        </w:rPr>
      </w:pPr>
      <w:r w:rsidRPr="00883E69">
        <w:rPr>
          <w:sz w:val="22"/>
          <w:szCs w:val="22"/>
        </w:rPr>
        <w:t xml:space="preserve">b) priorytetowe – przesyłka nie rejestrowana listowa najszybszej kategorii, </w:t>
      </w:r>
    </w:p>
    <w:p w14:paraId="44CC6D44" w14:textId="77777777" w:rsidR="00987089" w:rsidRPr="00883E69" w:rsidRDefault="00987089" w:rsidP="00077917">
      <w:pPr>
        <w:pStyle w:val="Default"/>
        <w:spacing w:line="360" w:lineRule="auto"/>
        <w:jc w:val="both"/>
        <w:rPr>
          <w:sz w:val="22"/>
          <w:szCs w:val="22"/>
        </w:rPr>
      </w:pPr>
      <w:r w:rsidRPr="00883E69">
        <w:rPr>
          <w:sz w:val="22"/>
          <w:szCs w:val="22"/>
        </w:rPr>
        <w:t xml:space="preserve">c) polecone – przesyłka rejestrowana będąca przesyłką listową, (przemieszczaną i doręczaną w sposób zabezpieczający ją przed utratą, ubytkiem zawartości lub uszkodzeniem), </w:t>
      </w:r>
    </w:p>
    <w:p w14:paraId="7188A8A2" w14:textId="77777777" w:rsidR="00987089" w:rsidRPr="00883E69" w:rsidRDefault="00987089" w:rsidP="00077917">
      <w:pPr>
        <w:pStyle w:val="Default"/>
        <w:spacing w:line="360" w:lineRule="auto"/>
        <w:jc w:val="both"/>
        <w:rPr>
          <w:sz w:val="22"/>
          <w:szCs w:val="22"/>
        </w:rPr>
      </w:pPr>
      <w:r w:rsidRPr="00883E69">
        <w:rPr>
          <w:sz w:val="22"/>
          <w:szCs w:val="22"/>
        </w:rPr>
        <w:t xml:space="preserve">d) polecone priorytetowe – przesyłka rejestrowana najszybszej kategorii(przemieszczaną i doręczaną w sposób zabezpieczający ją przed utratą, ubytkiem zawartości lub uszkodzeniem), </w:t>
      </w:r>
    </w:p>
    <w:p w14:paraId="22BA5460" w14:textId="77777777" w:rsidR="00987089" w:rsidRPr="00883E69" w:rsidRDefault="00987089" w:rsidP="00077917">
      <w:pPr>
        <w:pStyle w:val="Default"/>
        <w:spacing w:line="360" w:lineRule="auto"/>
        <w:jc w:val="both"/>
        <w:rPr>
          <w:sz w:val="22"/>
          <w:szCs w:val="22"/>
        </w:rPr>
      </w:pPr>
      <w:r w:rsidRPr="00883E69">
        <w:rPr>
          <w:sz w:val="22"/>
          <w:szCs w:val="22"/>
        </w:rPr>
        <w:t xml:space="preserve">e) polecone ze zwrotnym poświadczeniem odbioru (ZPO) – przesyłka przyjęta za potwierdzeniem nadania i doręczona za pokwitowaniem odbioru, </w:t>
      </w:r>
    </w:p>
    <w:p w14:paraId="6143B4B9" w14:textId="77777777" w:rsidR="00987089" w:rsidRPr="00883E69" w:rsidRDefault="00987089" w:rsidP="00077917">
      <w:pPr>
        <w:pStyle w:val="Default"/>
        <w:spacing w:line="360" w:lineRule="auto"/>
        <w:jc w:val="both"/>
        <w:rPr>
          <w:sz w:val="22"/>
          <w:szCs w:val="22"/>
        </w:rPr>
      </w:pPr>
      <w:r w:rsidRPr="00883E69">
        <w:rPr>
          <w:sz w:val="22"/>
          <w:szCs w:val="22"/>
        </w:rPr>
        <w:t xml:space="preserve">f) polecone priorytetowe ze zwrotnym poświadczeniem odbioru (ZPO) – przesyłka najszybszej kategorii przyjęta za potwierdzeniem nadania i doręczona za pokwitowaniem odbioru, </w:t>
      </w:r>
    </w:p>
    <w:p w14:paraId="7D7912D7" w14:textId="77777777" w:rsidR="00987089" w:rsidRPr="00883E69" w:rsidRDefault="00987089" w:rsidP="00077917">
      <w:pPr>
        <w:pStyle w:val="Default"/>
        <w:spacing w:line="360" w:lineRule="auto"/>
        <w:jc w:val="both"/>
        <w:rPr>
          <w:sz w:val="22"/>
          <w:szCs w:val="22"/>
        </w:rPr>
      </w:pPr>
      <w:r w:rsidRPr="00883E69">
        <w:rPr>
          <w:b/>
          <w:bCs/>
          <w:sz w:val="22"/>
          <w:szCs w:val="22"/>
        </w:rPr>
        <w:t>Gabaryt A</w:t>
      </w:r>
      <w:r w:rsidRPr="00883E69">
        <w:rPr>
          <w:sz w:val="22"/>
          <w:szCs w:val="22"/>
        </w:rPr>
        <w:t xml:space="preserve">- to przesyłka o wymiarach: </w:t>
      </w:r>
    </w:p>
    <w:p w14:paraId="28D4C90E" w14:textId="77777777" w:rsidR="00987089" w:rsidRPr="00883E69" w:rsidRDefault="00987089" w:rsidP="00077917">
      <w:pPr>
        <w:pStyle w:val="Default"/>
        <w:spacing w:line="360" w:lineRule="auto"/>
        <w:jc w:val="both"/>
        <w:rPr>
          <w:sz w:val="22"/>
          <w:szCs w:val="22"/>
        </w:rPr>
      </w:pPr>
      <w:r w:rsidRPr="00883E69">
        <w:rPr>
          <w:sz w:val="22"/>
          <w:szCs w:val="22"/>
        </w:rPr>
        <w:t xml:space="preserve">Minimum – wymiary strony adresowej nie mogą być mniejsze nie 90 x140 mm, </w:t>
      </w:r>
    </w:p>
    <w:p w14:paraId="0631D6CF" w14:textId="77777777" w:rsidR="00987089" w:rsidRPr="00883E69" w:rsidRDefault="00987089" w:rsidP="00077917">
      <w:pPr>
        <w:pStyle w:val="Default"/>
        <w:spacing w:line="360" w:lineRule="auto"/>
        <w:jc w:val="both"/>
        <w:rPr>
          <w:sz w:val="22"/>
          <w:szCs w:val="22"/>
        </w:rPr>
      </w:pPr>
      <w:r w:rsidRPr="00883E69">
        <w:rPr>
          <w:sz w:val="22"/>
          <w:szCs w:val="22"/>
        </w:rPr>
        <w:t xml:space="preserve">Maksimum – żaden z wymiarów nie może przekroczyć wysokości 20 mm, szerokości 230 mm. </w:t>
      </w:r>
    </w:p>
    <w:p w14:paraId="410A89EF" w14:textId="77777777" w:rsidR="00987089" w:rsidRPr="00883E69" w:rsidRDefault="00987089" w:rsidP="00077917">
      <w:pPr>
        <w:pStyle w:val="Default"/>
        <w:spacing w:line="360" w:lineRule="auto"/>
        <w:jc w:val="both"/>
        <w:rPr>
          <w:sz w:val="22"/>
          <w:szCs w:val="22"/>
        </w:rPr>
      </w:pPr>
      <w:r w:rsidRPr="00883E69">
        <w:rPr>
          <w:b/>
          <w:bCs/>
          <w:sz w:val="22"/>
          <w:szCs w:val="22"/>
        </w:rPr>
        <w:t xml:space="preserve">Gabaryt B </w:t>
      </w:r>
      <w:r w:rsidRPr="00883E69">
        <w:rPr>
          <w:sz w:val="22"/>
          <w:szCs w:val="22"/>
        </w:rPr>
        <w:t xml:space="preserve">– to przesyłka o wymiarach: </w:t>
      </w:r>
    </w:p>
    <w:p w14:paraId="4C5A5B48" w14:textId="77777777" w:rsidR="00987089" w:rsidRPr="00883E69" w:rsidRDefault="00987089" w:rsidP="00077917">
      <w:pPr>
        <w:pStyle w:val="Default"/>
        <w:spacing w:line="360" w:lineRule="auto"/>
        <w:jc w:val="both"/>
        <w:rPr>
          <w:sz w:val="22"/>
          <w:szCs w:val="22"/>
        </w:rPr>
      </w:pPr>
      <w:r w:rsidRPr="00883E69">
        <w:rPr>
          <w:sz w:val="22"/>
          <w:szCs w:val="22"/>
        </w:rPr>
        <w:t xml:space="preserve">Minimum – jeśli choć jeden z wymiarów przekracza wysokość 20 mm lub długość 325 mm lub szerokość 230 mm, </w:t>
      </w:r>
    </w:p>
    <w:p w14:paraId="416CC19B" w14:textId="77777777" w:rsidR="00987089" w:rsidRPr="00883E69" w:rsidRDefault="00987089" w:rsidP="00077917">
      <w:pPr>
        <w:pStyle w:val="Default"/>
        <w:spacing w:line="360" w:lineRule="auto"/>
        <w:jc w:val="both"/>
        <w:rPr>
          <w:sz w:val="22"/>
          <w:szCs w:val="22"/>
        </w:rPr>
      </w:pPr>
      <w:r w:rsidRPr="00883E69">
        <w:rPr>
          <w:sz w:val="22"/>
          <w:szCs w:val="22"/>
        </w:rPr>
        <w:t xml:space="preserve">Maksimum – suma długości, szerokości i wysokości nie może być większa nie 900 mm, </w:t>
      </w:r>
    </w:p>
    <w:p w14:paraId="044C3918" w14:textId="77777777" w:rsidR="00987089" w:rsidRPr="00883E69" w:rsidRDefault="00987089" w:rsidP="00077917">
      <w:pPr>
        <w:pStyle w:val="Default"/>
        <w:spacing w:line="360" w:lineRule="auto"/>
        <w:jc w:val="both"/>
        <w:rPr>
          <w:sz w:val="22"/>
          <w:szCs w:val="22"/>
        </w:rPr>
      </w:pPr>
      <w:r w:rsidRPr="00883E69">
        <w:rPr>
          <w:sz w:val="22"/>
          <w:szCs w:val="22"/>
        </w:rPr>
        <w:t xml:space="preserve">przy czym największy z tych wymiarów (długość) nie może przekroczyć 600 mm. </w:t>
      </w:r>
    </w:p>
    <w:p w14:paraId="7B3702C4" w14:textId="77777777" w:rsidR="00077917" w:rsidRPr="00883E69" w:rsidRDefault="00077917" w:rsidP="00077917">
      <w:pPr>
        <w:pStyle w:val="Default"/>
        <w:spacing w:line="360" w:lineRule="auto"/>
        <w:jc w:val="both"/>
        <w:rPr>
          <w:sz w:val="22"/>
          <w:szCs w:val="22"/>
        </w:rPr>
      </w:pPr>
    </w:p>
    <w:p w14:paraId="08720A20" w14:textId="77777777" w:rsidR="0008776E" w:rsidRPr="00883E69" w:rsidRDefault="00077917" w:rsidP="00077917">
      <w:pPr>
        <w:pStyle w:val="Default"/>
        <w:spacing w:line="360" w:lineRule="auto"/>
        <w:jc w:val="both"/>
        <w:rPr>
          <w:sz w:val="22"/>
          <w:szCs w:val="22"/>
        </w:rPr>
      </w:pPr>
      <w:r w:rsidRPr="00883E69">
        <w:rPr>
          <w:sz w:val="22"/>
          <w:szCs w:val="22"/>
        </w:rPr>
        <w:t>3</w:t>
      </w:r>
      <w:r w:rsidR="0008776E" w:rsidRPr="00883E69">
        <w:rPr>
          <w:sz w:val="22"/>
          <w:szCs w:val="22"/>
        </w:rPr>
        <w:t xml:space="preserve">. Wykonawca zobowiązany jest wskazać dostępne placówki zdawczo- odbiorczych na terenie Piekar Śląskich. </w:t>
      </w:r>
    </w:p>
    <w:p w14:paraId="19FB16EA" w14:textId="77777777" w:rsidR="00077917" w:rsidRPr="00883E69" w:rsidRDefault="00077917" w:rsidP="00077917">
      <w:pPr>
        <w:pStyle w:val="Default"/>
        <w:spacing w:line="360" w:lineRule="auto"/>
        <w:jc w:val="both"/>
        <w:rPr>
          <w:sz w:val="22"/>
          <w:szCs w:val="22"/>
        </w:rPr>
      </w:pPr>
    </w:p>
    <w:p w14:paraId="50AAC5B4" w14:textId="77777777" w:rsidR="0008776E" w:rsidRPr="00883E69" w:rsidRDefault="00077917" w:rsidP="00077917">
      <w:pPr>
        <w:pStyle w:val="Default"/>
        <w:spacing w:line="360" w:lineRule="auto"/>
        <w:jc w:val="both"/>
        <w:rPr>
          <w:sz w:val="22"/>
          <w:szCs w:val="22"/>
        </w:rPr>
      </w:pPr>
      <w:r w:rsidRPr="00883E69">
        <w:rPr>
          <w:sz w:val="22"/>
          <w:szCs w:val="22"/>
        </w:rPr>
        <w:lastRenderedPageBreak/>
        <w:t>4</w:t>
      </w:r>
      <w:r w:rsidR="0008776E" w:rsidRPr="00883E69">
        <w:rPr>
          <w:sz w:val="22"/>
          <w:szCs w:val="22"/>
        </w:rPr>
        <w:t xml:space="preserve"> Przesyłki przygotowane do wyekspediowania będą każdorazowo dokumentowane przez Wykonawcę pieczęcią, podpisem i datą w pocztowej książce nadawczej (dla przesyłek rejestrowanych) oraz na zestawieniu ilościowym przesyłek wg poszczególnych kategorii wagowych . </w:t>
      </w:r>
    </w:p>
    <w:p w14:paraId="426F7B28" w14:textId="77777777" w:rsidR="00077917" w:rsidRPr="00883E69" w:rsidRDefault="00077917" w:rsidP="00077917">
      <w:pPr>
        <w:pStyle w:val="Default"/>
        <w:spacing w:line="360" w:lineRule="auto"/>
        <w:jc w:val="both"/>
        <w:rPr>
          <w:sz w:val="22"/>
          <w:szCs w:val="22"/>
        </w:rPr>
      </w:pPr>
    </w:p>
    <w:p w14:paraId="49D49588" w14:textId="77777777" w:rsidR="008E6BD9" w:rsidRPr="00B639C0" w:rsidRDefault="00077917" w:rsidP="00077917">
      <w:pPr>
        <w:pStyle w:val="Default"/>
        <w:spacing w:line="360" w:lineRule="auto"/>
        <w:jc w:val="both"/>
        <w:rPr>
          <w:color w:val="auto"/>
          <w:sz w:val="22"/>
          <w:szCs w:val="22"/>
        </w:rPr>
      </w:pPr>
      <w:r w:rsidRPr="00883E69">
        <w:rPr>
          <w:sz w:val="22"/>
          <w:szCs w:val="22"/>
        </w:rPr>
        <w:t>5.</w:t>
      </w:r>
      <w:r w:rsidR="0008776E" w:rsidRPr="00883E69">
        <w:rPr>
          <w:sz w:val="22"/>
          <w:szCs w:val="22"/>
        </w:rPr>
        <w:t xml:space="preserve"> Zamawiający zobowiązuje się do umieszczenia na przesyłce listowej lub paczce nazwy odbiorcy wraz z jego adresem , określając rodzaj przesyłki (zwykła, polecona, priorytet czy ze zwrotnym poświadczeniem odbioru ) oraz umieszczania na stronie adresowej każdej nadawanej przesyłki nadruku (</w:t>
      </w:r>
      <w:r w:rsidR="0008776E" w:rsidRPr="00B639C0">
        <w:rPr>
          <w:color w:val="auto"/>
          <w:sz w:val="22"/>
          <w:szCs w:val="22"/>
        </w:rPr>
        <w:t>pieczątki) określającej pełną nazwę i adres Zamawiającego.</w:t>
      </w:r>
    </w:p>
    <w:p w14:paraId="7B7960BD" w14:textId="4D6EDBC9" w:rsidR="00077917" w:rsidRPr="00B639C0" w:rsidRDefault="008E6BD9" w:rsidP="00883E69">
      <w:pPr>
        <w:spacing w:line="360" w:lineRule="auto"/>
        <w:jc w:val="both"/>
        <w:rPr>
          <w:rFonts w:ascii="Times New Roman" w:hAnsi="Times New Roman" w:cs="Times New Roman"/>
          <w:iCs/>
        </w:rPr>
      </w:pPr>
      <w:r w:rsidRPr="00B639C0">
        <w:rPr>
          <w:rFonts w:ascii="Times New Roman" w:hAnsi="Times New Roman" w:cs="Times New Roman"/>
        </w:rPr>
        <w:t xml:space="preserve">5.1 </w:t>
      </w:r>
      <w:r w:rsidRPr="00B639C0">
        <w:rPr>
          <w:rFonts w:ascii="Times New Roman" w:hAnsi="Times New Roman" w:cs="Times New Roman"/>
          <w:iCs/>
        </w:rPr>
        <w:t xml:space="preserve">Zamawiający </w:t>
      </w:r>
      <w:r w:rsidRPr="00B639C0">
        <w:rPr>
          <w:rFonts w:ascii="Times New Roman" w:hAnsi="Times New Roman" w:cs="Times New Roman"/>
          <w:bCs/>
        </w:rPr>
        <w:t>zobowiązuje się również do naniesienia na kopercie, w miejscu opłaty pocztowej, znaku opłaty oraz identyfikacji umowy według wzoru przekazanego przez Operatora, ewentualnie inne informacje związane z</w:t>
      </w:r>
      <w:r w:rsidR="00883E69" w:rsidRPr="00B639C0">
        <w:rPr>
          <w:rFonts w:ascii="Times New Roman" w:hAnsi="Times New Roman" w:cs="Times New Roman"/>
          <w:bCs/>
        </w:rPr>
        <w:t xml:space="preserve"> obiegiem przesyłek pocztowych. </w:t>
      </w:r>
      <w:r w:rsidRPr="00B639C0">
        <w:rPr>
          <w:rFonts w:ascii="Times New Roman" w:hAnsi="Times New Roman" w:cs="Times New Roman"/>
          <w:bCs/>
        </w:rPr>
        <w:t xml:space="preserve">Powyższe wynika z </w:t>
      </w:r>
      <w:r w:rsidRPr="00B639C0">
        <w:rPr>
          <w:rFonts w:ascii="Times New Roman" w:hAnsi="Times New Roman" w:cs="Times New Roman"/>
        </w:rPr>
        <w:t>Rozporządzenia Ministra Administracji i Cyfryzacji z dnia 29 kwietnia 2013 r. w sprawie warunków wykonywania usług powszechnych przez operatora, oraz z ustawy Prawo Pocztowe.</w:t>
      </w:r>
    </w:p>
    <w:p w14:paraId="7A8126CC" w14:textId="30F29C64" w:rsidR="00077917" w:rsidRPr="00B639C0" w:rsidRDefault="00077917" w:rsidP="00077917">
      <w:pPr>
        <w:pStyle w:val="Default"/>
        <w:spacing w:line="360" w:lineRule="auto"/>
        <w:jc w:val="both"/>
        <w:rPr>
          <w:color w:val="auto"/>
          <w:sz w:val="22"/>
          <w:szCs w:val="22"/>
        </w:rPr>
      </w:pPr>
      <w:r w:rsidRPr="00B639C0">
        <w:rPr>
          <w:color w:val="auto"/>
          <w:sz w:val="22"/>
          <w:szCs w:val="22"/>
        </w:rPr>
        <w:t>6.</w:t>
      </w:r>
      <w:r w:rsidR="0008776E" w:rsidRPr="00B639C0">
        <w:rPr>
          <w:color w:val="auto"/>
          <w:sz w:val="22"/>
          <w:szCs w:val="22"/>
        </w:rPr>
        <w:t xml:space="preserve"> Wykonawca będzie doręczał do siedziby Zamawiającego zwroty przesyłek niedoręczonych oraz pokwitowania przez adresata „potwierdzenie odbioru przesyłki” niezwłocznie po doręczeniu przesyłki. W przypadku nieobecności adresata, Wykonawcę w tym przedmiocie obowiązują przepisy Ustawa Prawo Pocztowe, Rozporządzenia Ministra Administracji i Cyfryzacji z dnia 26 listopada 2013 r. w sprawie reklamacji usługi pocztowej</w:t>
      </w:r>
      <w:r w:rsidR="001211FF" w:rsidRPr="00B639C0">
        <w:rPr>
          <w:color w:val="auto"/>
          <w:sz w:val="22"/>
          <w:szCs w:val="22"/>
        </w:rPr>
        <w:t xml:space="preserve"> </w:t>
      </w:r>
      <w:r w:rsidR="0008776E" w:rsidRPr="00B639C0">
        <w:rPr>
          <w:color w:val="auto"/>
          <w:sz w:val="22"/>
          <w:szCs w:val="22"/>
        </w:rPr>
        <w:t xml:space="preserve">oraz regulaminy wewnętrzne Wykonawcy. </w:t>
      </w:r>
    </w:p>
    <w:p w14:paraId="47BA4EEE" w14:textId="77777777" w:rsidR="00883E69" w:rsidRPr="00B639C0" w:rsidRDefault="00883E69" w:rsidP="00077917">
      <w:pPr>
        <w:pStyle w:val="Default"/>
        <w:spacing w:line="360" w:lineRule="auto"/>
        <w:jc w:val="both"/>
        <w:rPr>
          <w:color w:val="auto"/>
          <w:sz w:val="22"/>
          <w:szCs w:val="22"/>
        </w:rPr>
      </w:pPr>
    </w:p>
    <w:p w14:paraId="5172CCD0" w14:textId="77777777" w:rsidR="0008776E" w:rsidRPr="00883E69" w:rsidRDefault="00077917" w:rsidP="00077917">
      <w:pPr>
        <w:pStyle w:val="Default"/>
        <w:spacing w:line="360" w:lineRule="auto"/>
        <w:jc w:val="both"/>
        <w:rPr>
          <w:sz w:val="22"/>
          <w:szCs w:val="22"/>
        </w:rPr>
      </w:pPr>
      <w:r w:rsidRPr="00B639C0">
        <w:rPr>
          <w:color w:val="auto"/>
          <w:sz w:val="22"/>
          <w:szCs w:val="22"/>
        </w:rPr>
        <w:t>7.</w:t>
      </w:r>
      <w:r w:rsidR="0008776E" w:rsidRPr="00B639C0">
        <w:rPr>
          <w:color w:val="auto"/>
          <w:sz w:val="22"/>
          <w:szCs w:val="22"/>
        </w:rPr>
        <w:t xml:space="preserve"> W przypadku nieobecności adresata, przedstawiciel Wykonawcy pozostawia zawiadomienie (pierwsze awizo) o próbie dostarczenia przesyłki ze wskazaniem gdzie i kiedy adresat może odebrać list lub przesyłkę. Termin do odbioru przesyłki przez adresata wynosi 14 dni roboczych liczonych od dnia następnego po dniu pozostawienia pierwszego awizo, w tym terminie</w:t>
      </w:r>
      <w:r w:rsidR="0008776E" w:rsidRPr="00883E69">
        <w:rPr>
          <w:sz w:val="22"/>
          <w:szCs w:val="22"/>
        </w:rPr>
        <w:t xml:space="preserve"> przesyłka jest „awizowana” dwukrotnie. Po upływie terminu odbioru, przesyłka zwracana jest Zamawiającemu wraz z podaniem przyczyny nie odebrania przez adresata. </w:t>
      </w:r>
    </w:p>
    <w:p w14:paraId="3C2824EC" w14:textId="77777777" w:rsidR="0008776E" w:rsidRPr="00883E69" w:rsidRDefault="0008776E" w:rsidP="00077917">
      <w:pPr>
        <w:pStyle w:val="Default"/>
        <w:spacing w:line="360" w:lineRule="auto"/>
        <w:jc w:val="both"/>
        <w:rPr>
          <w:sz w:val="22"/>
          <w:szCs w:val="22"/>
        </w:rPr>
      </w:pPr>
    </w:p>
    <w:p w14:paraId="6B1D5802" w14:textId="77777777" w:rsidR="00077917" w:rsidRPr="00883E69" w:rsidRDefault="00077917" w:rsidP="00077917">
      <w:pPr>
        <w:pStyle w:val="Default"/>
        <w:spacing w:line="360" w:lineRule="auto"/>
        <w:jc w:val="right"/>
        <w:rPr>
          <w:sz w:val="22"/>
          <w:szCs w:val="22"/>
        </w:rPr>
      </w:pPr>
    </w:p>
    <w:p w14:paraId="5FC6429B" w14:textId="77777777" w:rsidR="00077917" w:rsidRPr="00883E69" w:rsidRDefault="00077917" w:rsidP="00077917">
      <w:pPr>
        <w:pStyle w:val="Default"/>
        <w:spacing w:line="360" w:lineRule="auto"/>
        <w:jc w:val="right"/>
        <w:rPr>
          <w:sz w:val="22"/>
          <w:szCs w:val="22"/>
        </w:rPr>
      </w:pPr>
      <w:r w:rsidRPr="00883E69">
        <w:rPr>
          <w:sz w:val="22"/>
          <w:szCs w:val="22"/>
        </w:rPr>
        <w:t>…………………………..</w:t>
      </w:r>
    </w:p>
    <w:p w14:paraId="53F61424" w14:textId="77777777" w:rsidR="00077917" w:rsidRPr="00883E69" w:rsidRDefault="00077917" w:rsidP="00077917">
      <w:pPr>
        <w:pStyle w:val="Default"/>
        <w:spacing w:line="360" w:lineRule="auto"/>
        <w:jc w:val="right"/>
        <w:rPr>
          <w:sz w:val="22"/>
          <w:szCs w:val="22"/>
        </w:rPr>
      </w:pPr>
      <w:r w:rsidRPr="00883E69">
        <w:rPr>
          <w:sz w:val="22"/>
          <w:szCs w:val="22"/>
        </w:rPr>
        <w:t>data i podpis Wykonawcy</w:t>
      </w:r>
    </w:p>
    <w:sectPr w:rsidR="00077917" w:rsidRPr="00883E69" w:rsidSect="00755A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7E18B2"/>
    <w:multiLevelType w:val="hybridMultilevel"/>
    <w:tmpl w:val="801413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C43FCF"/>
    <w:multiLevelType w:val="hybridMultilevel"/>
    <w:tmpl w:val="608415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283699"/>
    <w:multiLevelType w:val="hybridMultilevel"/>
    <w:tmpl w:val="9CFAA048"/>
    <w:lvl w:ilvl="0" w:tplc="3A66CC8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36039827">
    <w:abstractNumId w:val="2"/>
  </w:num>
  <w:num w:numId="2" w16cid:durableId="1227378573">
    <w:abstractNumId w:val="0"/>
  </w:num>
  <w:num w:numId="3" w16cid:durableId="6618552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75D00"/>
    <w:rsid w:val="0006241D"/>
    <w:rsid w:val="00077917"/>
    <w:rsid w:val="0008776E"/>
    <w:rsid w:val="001211FF"/>
    <w:rsid w:val="002F05B9"/>
    <w:rsid w:val="005C0935"/>
    <w:rsid w:val="005F5CDA"/>
    <w:rsid w:val="00755A9A"/>
    <w:rsid w:val="00760208"/>
    <w:rsid w:val="00883E69"/>
    <w:rsid w:val="008E6BD9"/>
    <w:rsid w:val="00975D00"/>
    <w:rsid w:val="00987089"/>
    <w:rsid w:val="009A1009"/>
    <w:rsid w:val="00AE3DF0"/>
    <w:rsid w:val="00B639C0"/>
    <w:rsid w:val="00B76AE4"/>
    <w:rsid w:val="00BD0123"/>
    <w:rsid w:val="00BE69FC"/>
    <w:rsid w:val="00C22336"/>
    <w:rsid w:val="00C24A05"/>
    <w:rsid w:val="00E27105"/>
    <w:rsid w:val="00F70371"/>
    <w:rsid w:val="00FA3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D2CDF7"/>
  <w15:docId w15:val="{EF94C6D0-70BA-478B-B4D3-405DDD8F8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5A9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87089"/>
    <w:pPr>
      <w:ind w:left="720"/>
      <w:contextualSpacing/>
    </w:pPr>
  </w:style>
  <w:style w:type="paragraph" w:customStyle="1" w:styleId="Default">
    <w:name w:val="Default"/>
    <w:rsid w:val="0098708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79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791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2</Pages>
  <Words>605</Words>
  <Characters>3634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IK. Kubisz</dc:creator>
  <cp:keywords/>
  <dc:description/>
  <cp:lastModifiedBy>Janusz Kołodziej</cp:lastModifiedBy>
  <cp:revision>15</cp:revision>
  <cp:lastPrinted>2024-12-09T09:36:00Z</cp:lastPrinted>
  <dcterms:created xsi:type="dcterms:W3CDTF">2016-12-14T08:52:00Z</dcterms:created>
  <dcterms:modified xsi:type="dcterms:W3CDTF">2024-12-09T12:42:00Z</dcterms:modified>
</cp:coreProperties>
</file>