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47149B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F39EC">
        <w:rPr>
          <w:b/>
          <w:bCs/>
          <w:color w:val="000000"/>
          <w:sz w:val="22"/>
          <w:szCs w:val="22"/>
        </w:rPr>
        <w:t>50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E41DB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02BE11D6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CF39EC">
        <w:rPr>
          <w:b/>
          <w:bCs/>
        </w:rPr>
        <w:t>„</w:t>
      </w:r>
      <w:bookmarkEnd w:id="0"/>
      <w:r w:rsidR="00CF39EC" w:rsidRPr="00CF39EC">
        <w:rPr>
          <w:b/>
          <w:bCs/>
        </w:rPr>
        <w:t>Remont pokrycia dachu oraz kominów ponad dachem budynku Wspólnoty Mieszkaniowej przy ul. Gen. Hallera 8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1D00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5AC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5457D"/>
    <w:rsid w:val="00C919C5"/>
    <w:rsid w:val="00C967C8"/>
    <w:rsid w:val="00CD15EC"/>
    <w:rsid w:val="00CF39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11</cp:revision>
  <cp:lastPrinted>2026-08-31T09:45:00Z</cp:lastPrinted>
  <dcterms:created xsi:type="dcterms:W3CDTF">2025-07-30T12:01:00Z</dcterms:created>
  <dcterms:modified xsi:type="dcterms:W3CDTF">2026-08-31T09:45:00Z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