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BDEDB" w14:textId="4D19553D" w:rsidR="009C03A2" w:rsidRPr="009C03A2" w:rsidRDefault="001C3D58" w:rsidP="001C3D5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="009C03A2" w:rsidRPr="009C03A2"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>Załącznik nr 1</w:t>
      </w:r>
    </w:p>
    <w:p w14:paraId="66A15943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56EA5A25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7791327A" w14:textId="77777777" w:rsidR="009C03A2" w:rsidRPr="009C03A2" w:rsidRDefault="009C03A2" w:rsidP="009C03A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184A67E3" w14:textId="77777777" w:rsidR="009C03A2" w:rsidRPr="009C03A2" w:rsidRDefault="009C03A2" w:rsidP="009C03A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Book Antiqua"/>
          <w:caps/>
          <w:kern w:val="3"/>
          <w:sz w:val="24"/>
          <w:szCs w:val="24"/>
          <w:lang w:eastAsia="zh-CN"/>
        </w:rPr>
      </w:pPr>
    </w:p>
    <w:p w14:paraId="798022CA" w14:textId="1CC43F22" w:rsidR="009C03A2" w:rsidRPr="009C03A2" w:rsidRDefault="009C03A2" w:rsidP="009C03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>Usługi kominiarskie świadczone w budynkach gminnych administrowanych przez Zakład Gospodarki Mieszkaniowej w Piekarach Śląskich na 202</w:t>
      </w:r>
      <w:r w:rsidR="00D01FBD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r.</w:t>
      </w:r>
    </w:p>
    <w:p w14:paraId="43C3897B" w14:textId="77777777" w:rsidR="009C03A2" w:rsidRPr="009C03A2" w:rsidRDefault="009C03A2" w:rsidP="009C03A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3F7E1551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14:paraId="630491E6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15E1DB7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              </w:t>
      </w:r>
      <w:r w:rsidRPr="009C03A2"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  <w:t>(kod pocztowy, miejscowość, ulica)</w:t>
      </w:r>
    </w:p>
    <w:p w14:paraId="52A6C44E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62C5C178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579C1054" w14:textId="77777777" w:rsidR="009C03A2" w:rsidRPr="009C03A2" w:rsidRDefault="009C03A2" w:rsidP="009C03A2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9C03A2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192B4A66" w14:textId="673F40F3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Arial"/>
          <w:kern w:val="3"/>
          <w:lang w:val="de-DE"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 xml:space="preserve">...............................................................  </w:t>
      </w:r>
    </w:p>
    <w:p w14:paraId="2CD1E367" w14:textId="00ABA889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proofErr w:type="spellStart"/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</w:t>
      </w:r>
      <w:proofErr w:type="spellEnd"/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:</w:t>
      </w: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ab/>
        <w:t>...............................................................</w:t>
      </w:r>
    </w:p>
    <w:p w14:paraId="0B0DB0AD" w14:textId="77777777" w:rsidR="009C03A2" w:rsidRPr="009C03A2" w:rsidRDefault="009C03A2" w:rsidP="009C03A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</w:pPr>
    </w:p>
    <w:p w14:paraId="65CE4E90" w14:textId="7037DE1B" w:rsidR="009C03A2" w:rsidRPr="00970092" w:rsidRDefault="009C03A2" w:rsidP="00970092">
      <w:pPr>
        <w:tabs>
          <w:tab w:val="left" w:pos="10980"/>
        </w:tabs>
        <w:spacing w:after="0" w:line="360" w:lineRule="auto"/>
        <w:rPr>
          <w:rFonts w:ascii="Times New Roman" w:hAnsi="Times New Roman"/>
          <w:szCs w:val="24"/>
        </w:rPr>
      </w:pPr>
      <w:r w:rsidRPr="009C03A2">
        <w:rPr>
          <w:rFonts w:ascii="Times New Roman" w:hAnsi="Times New Roman"/>
          <w:szCs w:val="24"/>
        </w:rPr>
        <w:t>Tabela cenowa:</w:t>
      </w:r>
      <w:r w:rsidRPr="009C03A2">
        <w:rPr>
          <w:rFonts w:ascii="Times New Roman" w:hAnsi="Times New Roman"/>
          <w:szCs w:val="24"/>
        </w:rPr>
        <w:tab/>
      </w:r>
      <w:r w:rsidRPr="009C03A2">
        <w:rPr>
          <w:rFonts w:ascii="Times New Roman" w:eastAsia="Times New Roman" w:hAnsi="Times New Roman"/>
          <w:bCs/>
          <w:lang w:eastAsia="pl-PL"/>
        </w:rPr>
        <w:t>ZGM/NZ-343-162/17/WM</w:t>
      </w:r>
    </w:p>
    <w:tbl>
      <w:tblPr>
        <w:tblpPr w:leftFromText="141" w:rightFromText="141" w:vertAnchor="text" w:tblpXSpec="right" w:tblpY="1"/>
        <w:tblOverlap w:val="never"/>
        <w:tblW w:w="95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6"/>
        <w:gridCol w:w="1440"/>
        <w:gridCol w:w="1467"/>
        <w:gridCol w:w="1701"/>
        <w:gridCol w:w="874"/>
        <w:gridCol w:w="1820"/>
      </w:tblGrid>
      <w:tr w:rsidR="009C03A2" w:rsidRPr="009C03A2" w14:paraId="2EF7E483" w14:textId="77777777" w:rsidTr="00BA4BDA">
        <w:trPr>
          <w:trHeight w:val="1701"/>
          <w:jc w:val="right"/>
        </w:trPr>
        <w:tc>
          <w:tcPr>
            <w:tcW w:w="2266" w:type="dxa"/>
            <w:vAlign w:val="center"/>
          </w:tcPr>
          <w:p w14:paraId="36A8D0D1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</w:p>
          <w:p w14:paraId="055FA7FD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  <w:r w:rsidRPr="009C03A2"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  <w:t>Wyszczególnienie</w:t>
            </w:r>
          </w:p>
        </w:tc>
        <w:tc>
          <w:tcPr>
            <w:tcW w:w="1440" w:type="dxa"/>
            <w:vAlign w:val="center"/>
          </w:tcPr>
          <w:p w14:paraId="41BC420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E3D7A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467" w:type="dxa"/>
            <w:vAlign w:val="center"/>
          </w:tcPr>
          <w:p w14:paraId="479650E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AA5C4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Przewidywana ilość</w:t>
            </w:r>
          </w:p>
          <w:p w14:paraId="5EA3BA2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(w sztukach)</w:t>
            </w:r>
          </w:p>
        </w:tc>
        <w:tc>
          <w:tcPr>
            <w:tcW w:w="1701" w:type="dxa"/>
            <w:vAlign w:val="center"/>
          </w:tcPr>
          <w:p w14:paraId="4A2975C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33977C8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AxB</w:t>
            </w:r>
            <w:proofErr w:type="spellEnd"/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74" w:type="dxa"/>
            <w:vAlign w:val="center"/>
          </w:tcPr>
          <w:p w14:paraId="559113D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Podatek Vat</w:t>
            </w:r>
          </w:p>
          <w:p w14:paraId="39B3264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 xml:space="preserve"> %</w:t>
            </w:r>
          </w:p>
        </w:tc>
        <w:tc>
          <w:tcPr>
            <w:tcW w:w="1820" w:type="dxa"/>
            <w:vAlign w:val="center"/>
          </w:tcPr>
          <w:p w14:paraId="28D03F5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1AECB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  <w:p w14:paraId="1BF8B301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(C+D)</w:t>
            </w:r>
          </w:p>
        </w:tc>
      </w:tr>
      <w:tr w:rsidR="009C03A2" w:rsidRPr="009C03A2" w14:paraId="54F693CC" w14:textId="77777777" w:rsidTr="00BA4BDA">
        <w:trPr>
          <w:trHeight w:val="398"/>
          <w:jc w:val="right"/>
        </w:trPr>
        <w:tc>
          <w:tcPr>
            <w:tcW w:w="2266" w:type="dxa"/>
          </w:tcPr>
          <w:p w14:paraId="77064370" w14:textId="77777777" w:rsidR="009C03A2" w:rsidRPr="009C03A2" w:rsidRDefault="009C03A2" w:rsidP="009C03A2"/>
        </w:tc>
        <w:tc>
          <w:tcPr>
            <w:tcW w:w="1440" w:type="dxa"/>
            <w:vAlign w:val="center"/>
          </w:tcPr>
          <w:p w14:paraId="4656155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67" w:type="dxa"/>
            <w:vAlign w:val="center"/>
          </w:tcPr>
          <w:p w14:paraId="6F7CF1E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B</w:t>
            </w:r>
          </w:p>
        </w:tc>
        <w:tc>
          <w:tcPr>
            <w:tcW w:w="1701" w:type="dxa"/>
            <w:vAlign w:val="center"/>
          </w:tcPr>
          <w:p w14:paraId="2758580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C</w:t>
            </w:r>
          </w:p>
        </w:tc>
        <w:tc>
          <w:tcPr>
            <w:tcW w:w="874" w:type="dxa"/>
            <w:vAlign w:val="center"/>
          </w:tcPr>
          <w:p w14:paraId="0336A26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D</w:t>
            </w:r>
          </w:p>
        </w:tc>
        <w:tc>
          <w:tcPr>
            <w:tcW w:w="1820" w:type="dxa"/>
            <w:vAlign w:val="center"/>
          </w:tcPr>
          <w:p w14:paraId="6200D4F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9C03A2" w:rsidRPr="009C03A2" w14:paraId="6ED941C4" w14:textId="77777777" w:rsidTr="00BA4BDA">
        <w:trPr>
          <w:jc w:val="right"/>
        </w:trPr>
        <w:tc>
          <w:tcPr>
            <w:tcW w:w="2266" w:type="dxa"/>
          </w:tcPr>
          <w:p w14:paraId="1290CCF5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a) Czyszczenie przewodów kominowych dymowych, od palenisk opalanych paliwem stałym</w:t>
            </w:r>
          </w:p>
        </w:tc>
        <w:tc>
          <w:tcPr>
            <w:tcW w:w="1440" w:type="dxa"/>
          </w:tcPr>
          <w:p w14:paraId="5813904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01937D6B" w14:textId="6863FF76" w:rsidR="009C03A2" w:rsidRPr="009C03A2" w:rsidRDefault="00D01FBD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3 040</w:t>
            </w:r>
          </w:p>
        </w:tc>
        <w:tc>
          <w:tcPr>
            <w:tcW w:w="1701" w:type="dxa"/>
            <w:vAlign w:val="center"/>
          </w:tcPr>
          <w:p w14:paraId="123F222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1B0CFE92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C8ED6F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93FD3EE" w14:textId="77777777" w:rsidTr="00BA4BDA">
        <w:trPr>
          <w:jc w:val="right"/>
        </w:trPr>
        <w:tc>
          <w:tcPr>
            <w:tcW w:w="2266" w:type="dxa"/>
          </w:tcPr>
          <w:p w14:paraId="1FBCECB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b) Czyszczenie przewodów kominowych wentylacyjnych</w:t>
            </w:r>
          </w:p>
        </w:tc>
        <w:tc>
          <w:tcPr>
            <w:tcW w:w="1440" w:type="dxa"/>
          </w:tcPr>
          <w:p w14:paraId="2DD32EA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19B0CF20" w14:textId="15565A30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r w:rsidR="00D01FBD">
              <w:rPr>
                <w:rFonts w:ascii="Times New Roman" w:hAnsi="Times New Roman"/>
                <w:b/>
                <w:sz w:val="20"/>
                <w:szCs w:val="20"/>
              </w:rPr>
              <w:t>087</w:t>
            </w:r>
          </w:p>
        </w:tc>
        <w:tc>
          <w:tcPr>
            <w:tcW w:w="1701" w:type="dxa"/>
            <w:vAlign w:val="center"/>
          </w:tcPr>
          <w:p w14:paraId="2F06C30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317503E4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7123109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85F1932" w14:textId="77777777" w:rsidTr="00BA4BDA">
        <w:trPr>
          <w:trHeight w:val="724"/>
          <w:jc w:val="right"/>
        </w:trPr>
        <w:tc>
          <w:tcPr>
            <w:tcW w:w="2266" w:type="dxa"/>
          </w:tcPr>
          <w:p w14:paraId="50B24D77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c) Czyszczenie przewodów kominowych spalinowych, od palenisk opalanych paliwem płynnym i gazowym</w:t>
            </w:r>
          </w:p>
        </w:tc>
        <w:tc>
          <w:tcPr>
            <w:tcW w:w="1440" w:type="dxa"/>
          </w:tcPr>
          <w:p w14:paraId="6352BFA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8900378" w14:textId="0FF898B9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D01FBD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47E2189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47D543D3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B97C4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37C66A0F" w14:textId="77777777" w:rsidTr="00BA4BDA">
        <w:trPr>
          <w:jc w:val="right"/>
        </w:trPr>
        <w:tc>
          <w:tcPr>
            <w:tcW w:w="2266" w:type="dxa"/>
          </w:tcPr>
          <w:p w14:paraId="235682A9" w14:textId="4BC4C885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d) Okresowa kontrola, raz w roku, polegająca na sprawdzeniu stanu technicznej sprawności przewodów kominowych</w:t>
            </w:r>
            <w:r w:rsidR="00D164CF">
              <w:rPr>
                <w:rFonts w:ascii="Times New Roman" w:hAnsi="Times New Roman"/>
                <w:sz w:val="20"/>
                <w:szCs w:val="20"/>
              </w:rPr>
              <w:t xml:space="preserve">, dymowych, spalinowych i wentylacyjnych (z ciągiem wymuszonym pracą urządzeń mechanicznych i ciągiem </w:t>
            </w:r>
            <w:r w:rsidR="00D164CF">
              <w:rPr>
                <w:rFonts w:ascii="Times New Roman" w:hAnsi="Times New Roman"/>
                <w:sz w:val="20"/>
                <w:szCs w:val="20"/>
              </w:rPr>
              <w:lastRenderedPageBreak/>
              <w:t>grawitacyjnym)</w:t>
            </w:r>
            <w:r w:rsidRPr="009C03A2">
              <w:rPr>
                <w:rFonts w:ascii="Times New Roman" w:hAnsi="Times New Roman"/>
                <w:sz w:val="20"/>
                <w:szCs w:val="20"/>
              </w:rPr>
              <w:t xml:space="preserve"> oraz prawidłowości podłączeń – koszt przeglądu 1 mieszkania / lokalu użytkowego</w:t>
            </w:r>
            <w:r w:rsidR="00D164CF">
              <w:rPr>
                <w:rFonts w:ascii="Times New Roman" w:hAnsi="Times New Roman"/>
                <w:sz w:val="20"/>
                <w:szCs w:val="20"/>
              </w:rPr>
              <w:t xml:space="preserve"> uwzględniający wszystkie czynności zgodnie z art.62a ust. 5 i 6 ustawy – Prawo budowlane Dz. U.</w:t>
            </w:r>
            <w:r w:rsidR="00785A90">
              <w:rPr>
                <w:rFonts w:ascii="Times New Roman" w:hAnsi="Times New Roman"/>
                <w:sz w:val="20"/>
                <w:szCs w:val="20"/>
              </w:rPr>
              <w:t xml:space="preserve"> 2023 poz. 833</w:t>
            </w:r>
            <w:r w:rsidR="00D164CF">
              <w:rPr>
                <w:rFonts w:ascii="Times New Roman" w:hAnsi="Times New Roman"/>
                <w:sz w:val="20"/>
                <w:szCs w:val="20"/>
              </w:rPr>
              <w:t xml:space="preserve"> z dnia 27.04.2023 r.</w:t>
            </w:r>
          </w:p>
        </w:tc>
        <w:tc>
          <w:tcPr>
            <w:tcW w:w="1440" w:type="dxa"/>
          </w:tcPr>
          <w:p w14:paraId="48DF4BA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9666A10" w14:textId="6FEC45BA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1 0</w:t>
            </w:r>
            <w:r w:rsidR="00D01FBD">
              <w:rPr>
                <w:rFonts w:ascii="Times New Roman" w:hAnsi="Times New Roman"/>
                <w:b/>
                <w:sz w:val="20"/>
                <w:szCs w:val="20"/>
              </w:rPr>
              <w:t>51</w:t>
            </w:r>
          </w:p>
        </w:tc>
        <w:tc>
          <w:tcPr>
            <w:tcW w:w="1701" w:type="dxa"/>
            <w:vAlign w:val="center"/>
          </w:tcPr>
          <w:p w14:paraId="28FFAF3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73F1D527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1F8B22E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E3B62D1" w14:textId="77777777" w:rsidTr="00BA4BDA">
        <w:trPr>
          <w:jc w:val="right"/>
        </w:trPr>
        <w:tc>
          <w:tcPr>
            <w:tcW w:w="2266" w:type="dxa"/>
          </w:tcPr>
          <w:p w14:paraId="51DF8422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e) Odgruzowywanie przewodu kominowego</w:t>
            </w:r>
          </w:p>
        </w:tc>
        <w:tc>
          <w:tcPr>
            <w:tcW w:w="1440" w:type="dxa"/>
          </w:tcPr>
          <w:p w14:paraId="06DCFF8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67434BC2" w14:textId="23012BBD" w:rsidR="009C03A2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1BBE456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6D78E71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52464E6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7B567FFD" w14:textId="77777777" w:rsidTr="00BA4BDA">
        <w:trPr>
          <w:jc w:val="right"/>
        </w:trPr>
        <w:tc>
          <w:tcPr>
            <w:tcW w:w="2266" w:type="dxa"/>
          </w:tcPr>
          <w:p w14:paraId="774AE71B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f) Ustalanie przyczyn wadliwego działania komina lub urządzeń grzewczo kominowych z wydaniem opinii lub ekspertyzy</w:t>
            </w:r>
          </w:p>
        </w:tc>
        <w:tc>
          <w:tcPr>
            <w:tcW w:w="1440" w:type="dxa"/>
          </w:tcPr>
          <w:p w14:paraId="0F90E85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52D992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110</w:t>
            </w:r>
          </w:p>
        </w:tc>
        <w:tc>
          <w:tcPr>
            <w:tcW w:w="1701" w:type="dxa"/>
            <w:vAlign w:val="center"/>
          </w:tcPr>
          <w:p w14:paraId="015A828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084E68D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317990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284F1B83" w14:textId="77777777" w:rsidTr="00BA4BDA">
        <w:trPr>
          <w:trHeight w:val="1078"/>
          <w:jc w:val="right"/>
        </w:trPr>
        <w:tc>
          <w:tcPr>
            <w:tcW w:w="2266" w:type="dxa"/>
          </w:tcPr>
          <w:p w14:paraId="4078F85C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g) Założenie nasady na przewodzie kominowym (nasadę dostarcza Zamawiający)</w:t>
            </w:r>
          </w:p>
        </w:tc>
        <w:tc>
          <w:tcPr>
            <w:tcW w:w="1440" w:type="dxa"/>
          </w:tcPr>
          <w:p w14:paraId="7BDCA72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5B066DAB" w14:textId="00BFFC46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20AA30E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3C24054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CEC824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F3DA522" w14:textId="77777777" w:rsidTr="00BA4BDA">
        <w:trPr>
          <w:jc w:val="right"/>
        </w:trPr>
        <w:tc>
          <w:tcPr>
            <w:tcW w:w="2266" w:type="dxa"/>
          </w:tcPr>
          <w:p w14:paraId="7DDF4721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h) Opinia w sprawie wskazania przewodów kominowych do podłączenia wszelkiego rodzaju urządzeń grzewczych i wentylacyjnych</w:t>
            </w:r>
          </w:p>
        </w:tc>
        <w:tc>
          <w:tcPr>
            <w:tcW w:w="1440" w:type="dxa"/>
          </w:tcPr>
          <w:p w14:paraId="79B8B55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E11003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90</w:t>
            </w:r>
          </w:p>
        </w:tc>
        <w:tc>
          <w:tcPr>
            <w:tcW w:w="1701" w:type="dxa"/>
            <w:vAlign w:val="center"/>
          </w:tcPr>
          <w:p w14:paraId="2D4196A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483D03E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67CC2F4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8C134C4" w14:textId="77777777" w:rsidTr="00BA4BDA">
        <w:trPr>
          <w:jc w:val="right"/>
        </w:trPr>
        <w:tc>
          <w:tcPr>
            <w:tcW w:w="2266" w:type="dxa"/>
          </w:tcPr>
          <w:p w14:paraId="1AF4DEF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i) Inwentaryzacja przewodów kominowych – cena dla 1 mieszkania / lokalu użytkowego</w:t>
            </w:r>
          </w:p>
        </w:tc>
        <w:tc>
          <w:tcPr>
            <w:tcW w:w="1440" w:type="dxa"/>
          </w:tcPr>
          <w:p w14:paraId="3F1BA7B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FDF17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25683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D1B640A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14:paraId="2ED9A29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6E40166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BA7940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6E6B612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E3AF1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F3FC7" w:rsidRPr="009C03A2" w14:paraId="32447B6B" w14:textId="77777777" w:rsidTr="00BA4BDA">
        <w:trPr>
          <w:jc w:val="right"/>
        </w:trPr>
        <w:tc>
          <w:tcPr>
            <w:tcW w:w="2266" w:type="dxa"/>
          </w:tcPr>
          <w:p w14:paraId="0FFDD791" w14:textId="67BC721A" w:rsidR="009F3FC7" w:rsidRPr="009C03A2" w:rsidRDefault="009F3FC7" w:rsidP="009C03A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j) Udrożnienie przewodu kominowego z gniazd wraz z dezynfekcją</w:t>
            </w:r>
          </w:p>
        </w:tc>
        <w:tc>
          <w:tcPr>
            <w:tcW w:w="1440" w:type="dxa"/>
          </w:tcPr>
          <w:p w14:paraId="184399A3" w14:textId="77777777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469D263" w14:textId="4372448F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1AB90772" w14:textId="77777777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475F4E0C" w14:textId="23F57878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E41ED97" w14:textId="77777777" w:rsidR="009F3FC7" w:rsidRPr="009C03A2" w:rsidRDefault="009F3FC7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FF8A72A" w14:textId="77777777" w:rsidTr="00BA4BDA">
        <w:trPr>
          <w:trHeight w:val="905"/>
          <w:jc w:val="right"/>
        </w:trPr>
        <w:tc>
          <w:tcPr>
            <w:tcW w:w="5173" w:type="dxa"/>
            <w:gridSpan w:val="3"/>
          </w:tcPr>
          <w:p w14:paraId="4711FF3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1878F42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C03A2">
              <w:rPr>
                <w:rFonts w:ascii="Times New Roman" w:hAnsi="Times New Roman"/>
                <w:b/>
                <w:sz w:val="32"/>
                <w:szCs w:val="32"/>
              </w:rPr>
              <w:t>Razem</w:t>
            </w:r>
          </w:p>
        </w:tc>
        <w:tc>
          <w:tcPr>
            <w:tcW w:w="1701" w:type="dxa"/>
            <w:vAlign w:val="center"/>
          </w:tcPr>
          <w:p w14:paraId="733AD90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171717"/>
            <w:vAlign w:val="center"/>
          </w:tcPr>
          <w:p w14:paraId="33A4B41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20" w:type="dxa"/>
          </w:tcPr>
          <w:p w14:paraId="509E9CF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131E4A1" w14:textId="603DC30C" w:rsid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C70975A" w14:textId="466B1D87" w:rsidR="009F3FC7" w:rsidRDefault="009F3FC7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A32CB74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Verdana"/>
          <w:b/>
          <w:bCs/>
          <w:color w:val="354264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Termin realizacji zamówienia: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 </w:t>
      </w:r>
      <w:r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>zapytaniem o cenę i OPZ.</w:t>
      </w:r>
    </w:p>
    <w:p w14:paraId="39B41641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outlineLvl w:val="1"/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Warunki płatności: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ze wzorem umowy.</w:t>
      </w:r>
    </w:p>
    <w:p w14:paraId="4CC691C8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warunkami zamówienia i akceptujemy je bez zastrzeżeń,</w:t>
      </w:r>
    </w:p>
    <w:p w14:paraId="78D37B25" w14:textId="384CC552" w:rsidR="0097009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wzorem umowy i akceptujemy go bez zastrzeżeń</w:t>
      </w:r>
      <w:r>
        <w:rPr>
          <w:rFonts w:ascii="Times New Roman" w:eastAsia="Times New Roman" w:hAnsi="Times New Roman" w:cs="Book Antiqua"/>
          <w:kern w:val="3"/>
          <w:lang w:eastAsia="zh-CN"/>
        </w:rPr>
        <w:t>.</w:t>
      </w:r>
    </w:p>
    <w:p w14:paraId="27D86DFD" w14:textId="466EEB60" w:rsidR="00970092" w:rsidRPr="00970092" w:rsidRDefault="00970092" w:rsidP="0097009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970092">
        <w:rPr>
          <w:rFonts w:ascii="Times New Roman" w:hAnsi="Times New Roman"/>
        </w:rPr>
        <w:t xml:space="preserve">Oświadczam, że nie podlegam wykluczeniu z postępowania w związku z art. 7 ust 9 Ustawy z dnia 13 kwietnia 2022 r. o szczególnych rozwiązaniach w zakresie przeciwdziałania wspieraniu agresji na </w:t>
      </w:r>
      <w:r w:rsidRPr="00970092">
        <w:rPr>
          <w:rFonts w:ascii="Times New Roman" w:hAnsi="Times New Roman"/>
        </w:rPr>
        <w:lastRenderedPageBreak/>
        <w:t xml:space="preserve">Ukrainę oraz służących ochronie bezpieczeństwa narodowego </w:t>
      </w:r>
      <w:r w:rsidR="007C3C9A" w:rsidRPr="007C3C9A">
        <w:rPr>
          <w:rFonts w:ascii="Times New Roman" w:hAnsi="Times New Roman"/>
          <w:bCs/>
        </w:rPr>
        <w:t>(Dz. U. z 2023 r., poz. 1497)</w:t>
      </w:r>
    </w:p>
    <w:p w14:paraId="743AB320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</w:p>
    <w:p w14:paraId="57CC156A" w14:textId="58F00328" w:rsidR="009C03A2" w:rsidRDefault="009C03A2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0AB60D45" w14:textId="0527CD96" w:rsidR="00D21F9B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6306ABD6" w14:textId="77777777" w:rsidR="00D21F9B" w:rsidRPr="009C03A2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4B5E6BE2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005D97EB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 xml:space="preserve"> </w:t>
      </w:r>
    </w:p>
    <w:p w14:paraId="164E88E7" w14:textId="56B4BE91" w:rsidR="000510CD" w:rsidRPr="00934F0C" w:rsidRDefault="009C03A2" w:rsidP="00934F0C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do występowania w imieniu wykonawcy</w:t>
      </w:r>
    </w:p>
    <w:sectPr w:rsidR="000510CD" w:rsidRPr="00934F0C" w:rsidSect="00D21F9B">
      <w:footerReference w:type="default" r:id="rId6"/>
      <w:pgSz w:w="11906" w:h="16838"/>
      <w:pgMar w:top="426" w:right="1418" w:bottom="993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F549" w14:textId="77777777" w:rsidR="00FC46B9" w:rsidRDefault="001C3D58">
      <w:pPr>
        <w:spacing w:after="0" w:line="240" w:lineRule="auto"/>
      </w:pPr>
      <w:r>
        <w:separator/>
      </w:r>
    </w:p>
  </w:endnote>
  <w:endnote w:type="continuationSeparator" w:id="0">
    <w:p w14:paraId="29AE18BF" w14:textId="77777777" w:rsidR="00FC46B9" w:rsidRDefault="001C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2EF7" w14:textId="08B9BDC6" w:rsidR="00EC7943" w:rsidRDefault="00EC7943" w:rsidP="00EC7943">
    <w:pPr>
      <w:pStyle w:val="Standard"/>
      <w:pBdr>
        <w:top w:val="single" w:sz="4" w:space="0" w:color="000000"/>
      </w:pBdr>
      <w:spacing w:before="60"/>
      <w:jc w:val="center"/>
    </w:pPr>
    <w:r>
      <w:rPr>
        <w:rStyle w:val="Numerstrony1"/>
        <w:rFonts w:ascii="Book Antiqua" w:hAnsi="Book Antiqua" w:cs="Book Antiqua"/>
        <w:i/>
        <w:sz w:val="18"/>
        <w:szCs w:val="18"/>
      </w:rPr>
      <w:t>Znak postępowania: ZGM/NZ-</w:t>
    </w:r>
    <w:r w:rsidR="009F3FC7">
      <w:rPr>
        <w:rStyle w:val="Numerstrony1"/>
        <w:rFonts w:ascii="Book Antiqua" w:hAnsi="Book Antiqua" w:cs="Book Antiqua"/>
        <w:i/>
        <w:sz w:val="18"/>
        <w:szCs w:val="18"/>
      </w:rPr>
      <w:t>26</w:t>
    </w:r>
    <w:r>
      <w:rPr>
        <w:rStyle w:val="Numerstrony1"/>
        <w:rFonts w:ascii="Book Antiqua" w:hAnsi="Book Antiqua" w:cs="Book Antiqua"/>
        <w:i/>
        <w:sz w:val="18"/>
        <w:szCs w:val="18"/>
      </w:rPr>
      <w:t>3-</w:t>
    </w:r>
    <w:r w:rsidR="00B16A47">
      <w:rPr>
        <w:rStyle w:val="Numerstrony1"/>
        <w:rFonts w:ascii="Book Antiqua" w:hAnsi="Book Antiqua" w:cs="Book Antiqua"/>
        <w:i/>
        <w:sz w:val="18"/>
        <w:szCs w:val="18"/>
      </w:rPr>
      <w:t>185</w:t>
    </w:r>
    <w:r w:rsidRPr="00F02696">
      <w:rPr>
        <w:rStyle w:val="Numerstrony1"/>
        <w:rFonts w:ascii="Book Antiqua" w:hAnsi="Book Antiqua" w:cs="Book Antiqua"/>
        <w:i/>
        <w:sz w:val="18"/>
        <w:szCs w:val="18"/>
      </w:rPr>
      <w:t>/202</w:t>
    </w:r>
    <w:r w:rsidR="00B16A47">
      <w:rPr>
        <w:rStyle w:val="Numerstrony1"/>
        <w:rFonts w:ascii="Book Antiqua" w:hAnsi="Book Antiqua" w:cs="Book Antiqua"/>
        <w:i/>
        <w:sz w:val="18"/>
        <w:szCs w:val="18"/>
      </w:rPr>
      <w:t>3</w:t>
    </w:r>
  </w:p>
  <w:p w14:paraId="4757D457" w14:textId="77777777" w:rsidR="00D01FBD" w:rsidRPr="00F06F28" w:rsidRDefault="00D01FBD" w:rsidP="00A102AE">
    <w:pPr>
      <w:pStyle w:val="Standard"/>
      <w:pBdr>
        <w:top w:val="single" w:sz="4" w:space="0" w:color="000000"/>
      </w:pBdr>
      <w:spacing w:before="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6C6A8" w14:textId="77777777" w:rsidR="00FC46B9" w:rsidRDefault="001C3D58">
      <w:pPr>
        <w:spacing w:after="0" w:line="240" w:lineRule="auto"/>
      </w:pPr>
      <w:r>
        <w:separator/>
      </w:r>
    </w:p>
  </w:footnote>
  <w:footnote w:type="continuationSeparator" w:id="0">
    <w:p w14:paraId="70E5E4D2" w14:textId="77777777" w:rsidR="00FC46B9" w:rsidRDefault="001C3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B61"/>
    <w:rsid w:val="000317CC"/>
    <w:rsid w:val="000510CD"/>
    <w:rsid w:val="001C3D58"/>
    <w:rsid w:val="0026288D"/>
    <w:rsid w:val="003C6886"/>
    <w:rsid w:val="00425B4C"/>
    <w:rsid w:val="004C76DC"/>
    <w:rsid w:val="00566B61"/>
    <w:rsid w:val="00785A90"/>
    <w:rsid w:val="00790333"/>
    <w:rsid w:val="007C3C9A"/>
    <w:rsid w:val="00934F0C"/>
    <w:rsid w:val="00970092"/>
    <w:rsid w:val="009C03A2"/>
    <w:rsid w:val="009C619D"/>
    <w:rsid w:val="009F3FC7"/>
    <w:rsid w:val="00AB1AAD"/>
    <w:rsid w:val="00B16A47"/>
    <w:rsid w:val="00B85E38"/>
    <w:rsid w:val="00BB2C66"/>
    <w:rsid w:val="00D01FBD"/>
    <w:rsid w:val="00D164CF"/>
    <w:rsid w:val="00D21F9B"/>
    <w:rsid w:val="00EC7943"/>
    <w:rsid w:val="00FC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292E"/>
  <w15:docId w15:val="{DD451890-DD83-4695-B7EC-EF40F1D5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B61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6B6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6B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Standard">
    <w:name w:val="Standard"/>
    <w:rsid w:val="00566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3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3A2"/>
    <w:rPr>
      <w:rFonts w:ascii="Calibri" w:eastAsia="Calibri" w:hAnsi="Calibri" w:cs="Times New Roman"/>
    </w:rPr>
  </w:style>
  <w:style w:type="character" w:customStyle="1" w:styleId="Numerstrony1">
    <w:name w:val="Numer strony1"/>
    <w:basedOn w:val="Domylnaczcionkaakapitu"/>
    <w:rsid w:val="00EC7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bwolczyk</dc:creator>
  <cp:keywords/>
  <dc:description/>
  <cp:lastModifiedBy>Alicja Delung</cp:lastModifiedBy>
  <cp:revision>30</cp:revision>
  <cp:lastPrinted>2021-11-24T06:31:00Z</cp:lastPrinted>
  <dcterms:created xsi:type="dcterms:W3CDTF">2021-11-24T06:31:00Z</dcterms:created>
  <dcterms:modified xsi:type="dcterms:W3CDTF">2023-12-08T11:14:00Z</dcterms:modified>
</cp:coreProperties>
</file>